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69C35">
      <w:pPr>
        <w:spacing w:after="160" w:line="278" w:lineRule="auto"/>
        <w:jc w:val="left"/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</w:pPr>
      <w:bookmarkStart w:id="0" w:name="_Hlk196476451"/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fldChar w:fldCharType="begin"/>
      </w: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instrText xml:space="preserve"> HYPERLINK "https://www.bing.com/ck/a?!&amp;&amp;p=44274dd96ed9fbeba5506359980054c83669e03248cb0aea17ea014dbfdf390dJmltdHM9MTc2NDU0NzIwMA&amp;ptn=3&amp;ver=2&amp;hsh=4&amp;fclid=22676516-3cfd-618e-0723-73a33dbe602b&amp;psq=antonie+van+leeuwenhoek%e6%9c%9f%e5%88%8a%e5%8f%af%e4%bc%a0%e7%bb%9f%e8%ae%a2%e9%98%85%e6%a8%a1%e5%bc%8f%e5%90%97&amp;u=a1aHR0cHM6Ly9saW5rLnNwcmluZ2VyLmNvbS9qb3VybmFsLzEwNDgy&amp;ntb=1" \t "https://cn.bing.com/_blank" </w:instrText>
      </w: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fldChar w:fldCharType="separate"/>
      </w: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t>Antonie van Leeuwenhoek</w:t>
      </w: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fldChar w:fldCharType="end"/>
      </w:r>
    </w:p>
    <w:p w14:paraId="3834C212">
      <w:pPr>
        <w:spacing w:after="160" w:line="278" w:lineRule="auto"/>
        <w:jc w:val="left"/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</w:pPr>
    </w:p>
    <w:p w14:paraId="0E343C60">
      <w:pPr>
        <w:spacing w:after="160" w:line="278" w:lineRule="auto"/>
        <w:jc w:val="left"/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</w:pP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t>Gp8 mediates adsorption of bacteriophage vB_VpP_21JZSM01</w:t>
      </w:r>
      <w:bookmarkStart w:id="2" w:name="_GoBack"/>
      <w:bookmarkEnd w:id="2"/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t xml:space="preserve"> to the host </w:t>
      </w:r>
      <w:bookmarkStart w:id="1" w:name="OLE_LINK4"/>
      <w:r>
        <w:rPr>
          <w:rFonts w:hint="default" w:ascii="Times New Roman" w:hAnsi="Times New Roman" w:cs="Times New Roman"/>
          <w:b/>
          <w:bCs/>
          <w:i/>
          <w:iCs/>
          <w:sz w:val="22"/>
          <w:szCs w:val="24"/>
          <w:lang w:val="en-US" w:eastAsia="de"/>
          <w14:ligatures w14:val="standardContextual"/>
        </w:rPr>
        <w:t>Vibrio parahaemolyticus</w:t>
      </w:r>
      <w:bookmarkEnd w:id="1"/>
    </w:p>
    <w:p w14:paraId="44CA3DFC">
      <w:pPr>
        <w:spacing w:after="160" w:line="278" w:lineRule="auto"/>
        <w:jc w:val="left"/>
        <w:rPr>
          <w:rFonts w:hint="default" w:ascii="Times New Roman" w:hAnsi="Times New Roman" w:cs="Times New Roman"/>
          <w:sz w:val="22"/>
          <w:szCs w:val="24"/>
          <w:lang w:val="en-US" w:eastAsia="de"/>
          <w14:ligatures w14:val="standardContextual"/>
        </w:rPr>
      </w:pPr>
    </w:p>
    <w:bookmarkEnd w:id="0"/>
    <w:p w14:paraId="7023612E">
      <w:pPr>
        <w:keepNext w:val="0"/>
        <w:keepLines w:val="0"/>
        <w:widowControl w:val="0"/>
        <w:suppressLineNumbers w:val="0"/>
        <w:spacing w:before="0" w:beforeAutospacing="0" w:after="156" w:afterAutospacing="0" w:line="360" w:lineRule="auto"/>
        <w:ind w:left="0" w:right="0"/>
        <w:jc w:val="center"/>
        <w:rPr>
          <w:rFonts w:eastAsia="宋体"/>
          <w:kern w:val="0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Shuxuan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Xiaoni Wang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4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Jing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Ming Zhang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Ke Liu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Xuepeng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 xml:space="preserve">, </w:t>
      </w:r>
      <w:r>
        <w:rPr>
          <w:rFonts w:hint="default" w:ascii="Times New Roman" w:hAnsi="Times New Roman" w:eastAsia="等线" w:cs="Times New Roman"/>
          <w:kern w:val="2"/>
          <w:sz w:val="20"/>
          <w:szCs w:val="20"/>
          <w:lang w:val="en-US" w:eastAsia="zh-CN" w:bidi="ar"/>
          <w14:ligatures w14:val="standardContextual"/>
        </w:rPr>
        <w:t>Jianrong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Chunyan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5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standardContextual"/>
        </w:rPr>
        <w:t>, Defu Zhang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standardContextual"/>
        </w:rPr>
        <w:t>1,2,3, *</w:t>
      </w:r>
    </w:p>
    <w:p w14:paraId="74BB39B6">
      <w:pPr>
        <w:spacing w:after="160" w:line="278" w:lineRule="auto"/>
        <w:jc w:val="left"/>
        <w:rPr>
          <w:rFonts w:hint="default" w:ascii="Times New Roman" w:hAnsi="Times New Roman" w:cs="Times New Roman"/>
          <w:sz w:val="22"/>
          <w:szCs w:val="24"/>
          <w14:ligatures w14:val="standardContextual"/>
        </w:rPr>
      </w:pPr>
      <w:r>
        <w:rPr>
          <w:rFonts w:hint="default" w:ascii="Times New Roman" w:hAnsi="Times New Roman" w:cs="Times New Roman"/>
          <w:sz w:val="22"/>
          <w:szCs w:val="24"/>
          <w14:ligatures w14:val="standardContextual"/>
        </w:rPr>
        <w:t>*Corresponding author: Defu ZHANG, Bohai University, Jinzhou City, Liaoning Province, 121013, China, zhangdefu@qymail.bhu.edu.cn, Tel/Fax:+86-416-3400-870.</w:t>
      </w:r>
    </w:p>
    <w:p w14:paraId="7113F906"/>
    <w:p w14:paraId="798E5C21">
      <w:r>
        <w:drawing>
          <wp:inline distT="0" distB="0" distL="0" distR="0">
            <wp:extent cx="3411220" cy="1689735"/>
            <wp:effectExtent l="0" t="0" r="0" b="5715"/>
            <wp:docPr id="3541129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112917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8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8A52A">
      <w:pPr>
        <w:rPr>
          <w:rFonts w:hint="eastAsia" w:ascii="Times New Roman" w:hAnsi="Times New Roman" w:cs="Times New Roman" w:eastAsiaTheme="minorEastAsia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Figure S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4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Analysis of PCR-amplified and cloned tail protein genes. Agarose electrophoresis of PCR products and expression plasmid before and after enzymatic digestion: M, DNA marker; lanes 1-4, undigested pCold-GST vector, gp8, gp20, and gp41 PCR products; lanes 5-8: enzymatically digested pCold-GST vector, pCold-GST-gp8, pCold-GST-gp20, and pCold-GST-gp41.</w:t>
      </w:r>
    </w:p>
    <w:p w14:paraId="64C64C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847"/>
    <w:rsid w:val="00041847"/>
    <w:rsid w:val="00DD5C96"/>
    <w:rsid w:val="0C8678D7"/>
    <w:rsid w:val="20772B71"/>
    <w:rsid w:val="24672C42"/>
    <w:rsid w:val="382B47D6"/>
    <w:rsid w:val="39252A32"/>
    <w:rsid w:val="40AE4F60"/>
    <w:rsid w:val="5490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15"/>
    <w:basedOn w:val="15"/>
    <w:qFormat/>
    <w:uiPriority w:val="0"/>
    <w:rPr>
      <w:rFonts w:hint="default" w:ascii="Times New Roman" w:hAnsi="Times New Roman" w:eastAsia="仿宋_GB2312" w:cs="Times New Roman"/>
      <w:spacing w:val="2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674</Characters>
  <Lines>1</Lines>
  <Paragraphs>1</Paragraphs>
  <TotalTime>0</TotalTime>
  <ScaleCrop>false</ScaleCrop>
  <LinksUpToDate>false</LinksUpToDate>
  <CharactersWithSpaces>763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2025-11-21T12:57:00Z</dcterms:created>
  <dc:creator>姝萱 李</dc:creator>
  <cp:lastModifiedBy>HP</cp:lastModifiedBy>
  <dcterms:modified xsi:type="dcterms:W3CDTF">2025-12-03T07:39:20Z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eyJoZGlkIjoiNjk2N2MwZDcwOGFkZGRkNmU4NDJjYTI3NzNmYWZmNWEiLCJ1c2VySWQiOiI0MjUzMjQwNDAifQ==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242EB5E26218418CBC117D08C4735905_12</vt:lpwstr>
  </property>
</Properties>
</file>